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E270B" w14:textId="77777777" w:rsidR="0050498D" w:rsidRPr="0050498D" w:rsidRDefault="00043C12" w:rsidP="0050498D">
      <w:pPr>
        <w:ind w:left="260" w:hanging="260"/>
        <w:jc w:val="right"/>
        <w:rPr>
          <w:rFonts w:ascii="ＭＳ 明朝" w:eastAsia="ＭＳ 明朝" w:hAnsi="ＭＳ 明朝"/>
          <w:b/>
          <w:sz w:val="24"/>
        </w:rPr>
      </w:pPr>
      <w:r>
        <w:rPr>
          <w:rFonts w:ascii="ＭＳ 明朝" w:eastAsia="ＭＳ 明朝" w:hAnsi="ＭＳ 明朝" w:hint="eastAsia"/>
          <w:sz w:val="24"/>
        </w:rPr>
        <w:t>（</w:t>
      </w:r>
      <w:r w:rsidR="00900842">
        <w:rPr>
          <w:rFonts w:ascii="ＭＳ 明朝" w:eastAsia="ＭＳ 明朝" w:hAnsi="ＭＳ 明朝" w:hint="eastAsia"/>
          <w:sz w:val="24"/>
        </w:rPr>
        <w:t>別紙</w:t>
      </w:r>
      <w:r w:rsidR="00B524A0">
        <w:rPr>
          <w:rFonts w:ascii="ＭＳ 明朝" w:eastAsia="ＭＳ 明朝" w:hAnsi="ＭＳ 明朝" w:hint="eastAsia"/>
          <w:sz w:val="24"/>
        </w:rPr>
        <w:t>３</w:t>
      </w:r>
      <w:r>
        <w:rPr>
          <w:rFonts w:ascii="ＭＳ 明朝" w:eastAsia="ＭＳ 明朝" w:hAnsi="ＭＳ 明朝" w:hint="eastAsia"/>
          <w:sz w:val="24"/>
        </w:rPr>
        <w:t>）</w:t>
      </w:r>
    </w:p>
    <w:p w14:paraId="1FECAA63" w14:textId="77777777" w:rsidR="00133C1E" w:rsidRPr="0050498D" w:rsidRDefault="00AD040C" w:rsidP="00AD040C">
      <w:pPr>
        <w:spacing w:line="240" w:lineRule="auto"/>
        <w:ind w:left="0" w:firstLineChars="0" w:firstLine="0"/>
        <w:jc w:val="center"/>
        <w:rPr>
          <w:rFonts w:ascii="ＭＳ 明朝" w:eastAsia="ＭＳ 明朝" w:hAnsi="ＭＳ 明朝" w:hint="eastAsia"/>
          <w:b/>
          <w:sz w:val="24"/>
        </w:rPr>
      </w:pPr>
      <w:r w:rsidRPr="0050498D">
        <w:rPr>
          <w:rFonts w:ascii="ＭＳ 明朝" w:eastAsia="ＭＳ 明朝" w:hAnsi="ＭＳ 明朝" w:hint="eastAsia"/>
          <w:b/>
          <w:sz w:val="24"/>
        </w:rPr>
        <w:t>欠格に該当しない旨の</w:t>
      </w:r>
      <w:r w:rsidR="00232AB4" w:rsidRPr="0050498D">
        <w:rPr>
          <w:rFonts w:ascii="ＭＳ 明朝" w:eastAsia="ＭＳ 明朝" w:hAnsi="ＭＳ 明朝" w:hint="eastAsia"/>
          <w:b/>
          <w:sz w:val="24"/>
        </w:rPr>
        <w:t>誓約書</w:t>
      </w:r>
    </w:p>
    <w:p w14:paraId="55516630" w14:textId="77777777" w:rsidR="0050498D" w:rsidRDefault="0050498D" w:rsidP="0086768E">
      <w:pPr>
        <w:spacing w:line="240" w:lineRule="auto"/>
        <w:ind w:leftChars="100" w:left="240" w:firstLineChars="2200" w:firstLine="5720"/>
        <w:rPr>
          <w:rFonts w:ascii="ＭＳ 明朝" w:eastAsia="ＭＳ 明朝" w:hAnsi="ＭＳ 明朝"/>
          <w:sz w:val="24"/>
        </w:rPr>
      </w:pPr>
    </w:p>
    <w:p w14:paraId="2ECA318E" w14:textId="77777777" w:rsidR="00536C4B" w:rsidRPr="0050498D" w:rsidRDefault="000B3A76" w:rsidP="0038270F">
      <w:pPr>
        <w:spacing w:line="240" w:lineRule="auto"/>
        <w:ind w:leftChars="100" w:left="240" w:firstLineChars="2134" w:firstLine="5548"/>
        <w:rPr>
          <w:rFonts w:ascii="ＭＳ 明朝" w:eastAsia="ＭＳ 明朝" w:hAnsi="ＭＳ 明朝" w:hint="eastAsia"/>
          <w:sz w:val="24"/>
        </w:rPr>
      </w:pPr>
      <w:r w:rsidRPr="0050498D">
        <w:rPr>
          <w:rFonts w:ascii="ＭＳ 明朝" w:eastAsia="ＭＳ 明朝" w:hAnsi="ＭＳ 明朝" w:hint="eastAsia"/>
          <w:sz w:val="24"/>
        </w:rPr>
        <w:t>令和</w:t>
      </w:r>
      <w:r w:rsidR="00DD1F5E">
        <w:rPr>
          <w:rFonts w:ascii="ＭＳ 明朝" w:eastAsia="ＭＳ 明朝" w:hAnsi="ＭＳ 明朝" w:hint="eastAsia"/>
          <w:sz w:val="24"/>
        </w:rPr>
        <w:t>６</w:t>
      </w:r>
      <w:r w:rsidR="00536C4B" w:rsidRPr="0050498D">
        <w:rPr>
          <w:rFonts w:ascii="ＭＳ 明朝" w:eastAsia="ＭＳ 明朝" w:hAnsi="ＭＳ 明朝" w:hint="eastAsia"/>
          <w:sz w:val="24"/>
        </w:rPr>
        <w:t>年　　月　　日</w:t>
      </w:r>
    </w:p>
    <w:p w14:paraId="1DDBE091" w14:textId="77777777" w:rsidR="00536C4B" w:rsidRPr="0050498D" w:rsidRDefault="00536C4B" w:rsidP="0086768E">
      <w:pPr>
        <w:spacing w:line="240" w:lineRule="auto"/>
        <w:ind w:left="260" w:hanging="260"/>
        <w:rPr>
          <w:rFonts w:ascii="ＭＳ 明朝" w:eastAsia="ＭＳ 明朝" w:hAnsi="ＭＳ 明朝" w:hint="eastAsia"/>
          <w:sz w:val="24"/>
        </w:rPr>
      </w:pPr>
    </w:p>
    <w:p w14:paraId="1742D533" w14:textId="77777777" w:rsidR="005143C5" w:rsidRPr="0050498D" w:rsidRDefault="005143C5" w:rsidP="005143C5">
      <w:pPr>
        <w:spacing w:line="240" w:lineRule="auto"/>
        <w:ind w:left="260" w:hanging="260"/>
        <w:rPr>
          <w:rFonts w:ascii="ＭＳ 明朝" w:eastAsia="ＭＳ 明朝" w:hAnsi="ＭＳ 明朝" w:hint="eastAsia"/>
          <w:sz w:val="24"/>
        </w:rPr>
      </w:pPr>
    </w:p>
    <w:p w14:paraId="79F9B3AE" w14:textId="77777777" w:rsidR="005143C5" w:rsidRPr="0050498D" w:rsidRDefault="005143C5" w:rsidP="005143C5">
      <w:pPr>
        <w:spacing w:line="240" w:lineRule="auto"/>
        <w:ind w:left="260" w:hanging="260"/>
        <w:rPr>
          <w:rFonts w:ascii="ＭＳ 明朝" w:eastAsia="ＭＳ 明朝" w:hAnsi="ＭＳ 明朝" w:hint="eastAsia"/>
          <w:sz w:val="24"/>
        </w:rPr>
      </w:pPr>
      <w:r w:rsidRPr="0050498D">
        <w:rPr>
          <w:rFonts w:ascii="ＭＳ 明朝" w:eastAsia="ＭＳ 明朝" w:hAnsi="ＭＳ 明朝" w:hint="eastAsia"/>
          <w:sz w:val="24"/>
        </w:rPr>
        <w:t>公益財団法人埼玉県産業振興公社</w:t>
      </w:r>
      <w:r w:rsidR="00DD1F5E">
        <w:rPr>
          <w:rFonts w:ascii="ＭＳ 明朝" w:eastAsia="ＭＳ 明朝" w:hAnsi="ＭＳ 明朝" w:hint="eastAsia"/>
          <w:sz w:val="24"/>
        </w:rPr>
        <w:t xml:space="preserve">　</w:t>
      </w:r>
      <w:r w:rsidR="00FE6738" w:rsidRPr="0050498D">
        <w:rPr>
          <w:rFonts w:ascii="ＭＳ 明朝" w:eastAsia="ＭＳ 明朝" w:hAnsi="ＭＳ 明朝" w:hint="eastAsia"/>
          <w:sz w:val="24"/>
        </w:rPr>
        <w:t xml:space="preserve">理事長　</w:t>
      </w:r>
      <w:r w:rsidR="00F73E3C">
        <w:rPr>
          <w:rFonts w:ascii="ＭＳ 明朝" w:eastAsia="ＭＳ 明朝" w:hAnsi="ＭＳ 明朝" w:hint="eastAsia"/>
          <w:sz w:val="24"/>
        </w:rPr>
        <w:t>あて</w:t>
      </w:r>
    </w:p>
    <w:p w14:paraId="7B6F1637" w14:textId="77777777" w:rsidR="005143C5" w:rsidRPr="0050498D" w:rsidRDefault="005143C5" w:rsidP="005143C5">
      <w:pPr>
        <w:spacing w:line="240" w:lineRule="auto"/>
        <w:ind w:left="260" w:hanging="260"/>
        <w:rPr>
          <w:rFonts w:ascii="ＭＳ 明朝" w:eastAsia="ＭＳ 明朝" w:hAnsi="ＭＳ 明朝" w:hint="eastAsia"/>
          <w:sz w:val="24"/>
        </w:rPr>
      </w:pPr>
    </w:p>
    <w:p w14:paraId="6FB42D7F" w14:textId="77777777" w:rsidR="009C3896" w:rsidRPr="0050498D" w:rsidRDefault="009C3896" w:rsidP="005E6C58">
      <w:pPr>
        <w:spacing w:line="240" w:lineRule="auto"/>
        <w:ind w:left="0" w:firstLineChars="0" w:firstLine="0"/>
        <w:rPr>
          <w:rFonts w:ascii="ＭＳ 明朝" w:eastAsia="ＭＳ 明朝" w:hAnsi="ＭＳ 明朝" w:hint="eastAsia"/>
          <w:sz w:val="24"/>
        </w:rPr>
      </w:pPr>
    </w:p>
    <w:p w14:paraId="6E42422B" w14:textId="77777777" w:rsidR="00C930BC" w:rsidRPr="0050498D" w:rsidRDefault="00C930BC" w:rsidP="005E6C58">
      <w:pPr>
        <w:spacing w:line="240" w:lineRule="auto"/>
        <w:ind w:leftChars="-1" w:left="-2" w:right="-2" w:firstLineChars="0" w:firstLine="0"/>
        <w:rPr>
          <w:rFonts w:ascii="ＭＳ 明朝" w:eastAsia="ＭＳ 明朝" w:hAnsi="ＭＳ 明朝" w:hint="eastAsia"/>
          <w:sz w:val="24"/>
        </w:rPr>
      </w:pPr>
    </w:p>
    <w:p w14:paraId="7EF14E26" w14:textId="77777777" w:rsidR="00C930BC" w:rsidRPr="0050498D" w:rsidRDefault="00C930BC" w:rsidP="005910EC">
      <w:pPr>
        <w:spacing w:line="240" w:lineRule="auto"/>
        <w:ind w:leftChars="1600" w:left="3840" w:firstLineChars="0" w:firstLine="0"/>
        <w:rPr>
          <w:rFonts w:ascii="ＭＳ 明朝" w:eastAsia="ＭＳ 明朝" w:hAnsi="ＭＳ 明朝" w:hint="eastAsia"/>
          <w:sz w:val="24"/>
        </w:rPr>
      </w:pPr>
      <w:r w:rsidRPr="0050498D">
        <w:rPr>
          <w:rFonts w:ascii="ＭＳ 明朝" w:eastAsia="ＭＳ 明朝" w:hAnsi="ＭＳ 明朝" w:hint="eastAsia"/>
          <w:sz w:val="24"/>
        </w:rPr>
        <w:t>（提出者）</w:t>
      </w:r>
    </w:p>
    <w:p w14:paraId="0A50029E" w14:textId="77777777" w:rsidR="00C930BC" w:rsidRPr="0050498D" w:rsidRDefault="00C930BC" w:rsidP="005910EC">
      <w:pPr>
        <w:spacing w:line="240" w:lineRule="auto"/>
        <w:ind w:leftChars="1600" w:left="3840" w:firstLineChars="0" w:firstLine="0"/>
        <w:jc w:val="left"/>
        <w:rPr>
          <w:rFonts w:ascii="ＭＳ 明朝" w:eastAsia="ＭＳ 明朝" w:hAnsi="ＭＳ 明朝" w:hint="eastAsia"/>
          <w:sz w:val="24"/>
        </w:rPr>
      </w:pPr>
      <w:r w:rsidRPr="0050498D">
        <w:rPr>
          <w:rFonts w:ascii="ＭＳ 明朝" w:eastAsia="ＭＳ 明朝" w:hAnsi="ＭＳ 明朝" w:hint="eastAsia"/>
          <w:sz w:val="24"/>
        </w:rPr>
        <w:t xml:space="preserve">所在地　</w:t>
      </w:r>
    </w:p>
    <w:p w14:paraId="3A810FC9" w14:textId="77777777" w:rsidR="00C930BC" w:rsidRPr="0050498D" w:rsidRDefault="00C930BC" w:rsidP="005910EC">
      <w:pPr>
        <w:spacing w:line="240" w:lineRule="auto"/>
        <w:ind w:leftChars="1600" w:left="3840" w:firstLineChars="0" w:firstLine="0"/>
        <w:jc w:val="left"/>
        <w:rPr>
          <w:rFonts w:ascii="ＭＳ 明朝" w:eastAsia="ＭＳ 明朝" w:hAnsi="ＭＳ 明朝" w:hint="eastAsia"/>
          <w:sz w:val="24"/>
        </w:rPr>
      </w:pPr>
      <w:r w:rsidRPr="0050498D">
        <w:rPr>
          <w:rFonts w:ascii="ＭＳ 明朝" w:eastAsia="ＭＳ 明朝" w:hAnsi="ＭＳ 明朝" w:hint="eastAsia"/>
          <w:sz w:val="24"/>
        </w:rPr>
        <w:t>名</w:t>
      </w:r>
      <w:r w:rsidR="00633DDD" w:rsidRPr="0050498D">
        <w:rPr>
          <w:rFonts w:ascii="ＭＳ 明朝" w:eastAsia="ＭＳ 明朝" w:hAnsi="ＭＳ 明朝" w:hint="eastAsia"/>
          <w:sz w:val="24"/>
        </w:rPr>
        <w:t xml:space="preserve">　</w:t>
      </w:r>
      <w:r w:rsidRPr="0050498D">
        <w:rPr>
          <w:rFonts w:ascii="ＭＳ 明朝" w:eastAsia="ＭＳ 明朝" w:hAnsi="ＭＳ 明朝" w:hint="eastAsia"/>
          <w:sz w:val="24"/>
        </w:rPr>
        <w:t>称</w:t>
      </w:r>
    </w:p>
    <w:p w14:paraId="04476831" w14:textId="77777777" w:rsidR="00536C4B" w:rsidRPr="0050498D" w:rsidRDefault="00C930BC" w:rsidP="005910EC">
      <w:pPr>
        <w:spacing w:line="240" w:lineRule="auto"/>
        <w:ind w:leftChars="1600" w:left="3840" w:firstLineChars="0" w:firstLine="0"/>
        <w:jc w:val="left"/>
        <w:rPr>
          <w:rFonts w:ascii="ＭＳ 明朝" w:eastAsia="ＭＳ 明朝" w:hAnsi="ＭＳ 明朝" w:hint="eastAsia"/>
          <w:sz w:val="24"/>
        </w:rPr>
      </w:pPr>
      <w:r w:rsidRPr="0050498D">
        <w:rPr>
          <w:rFonts w:ascii="ＭＳ 明朝" w:eastAsia="ＭＳ 明朝" w:hAnsi="ＭＳ 明朝" w:hint="eastAsia"/>
          <w:sz w:val="24"/>
        </w:rPr>
        <w:t>代表者</w:t>
      </w:r>
      <w:r w:rsidR="005143C5" w:rsidRPr="0050498D">
        <w:rPr>
          <w:rFonts w:ascii="ＭＳ 明朝" w:eastAsia="ＭＳ 明朝" w:hAnsi="ＭＳ 明朝" w:hint="eastAsia"/>
          <w:sz w:val="24"/>
        </w:rPr>
        <w:t xml:space="preserve">　　　　　　　　</w:t>
      </w:r>
      <w:r w:rsidR="005910EC" w:rsidRPr="0050498D">
        <w:rPr>
          <w:rFonts w:ascii="ＭＳ 明朝" w:eastAsia="ＭＳ 明朝" w:hAnsi="ＭＳ 明朝" w:hint="eastAsia"/>
          <w:sz w:val="24"/>
        </w:rPr>
        <w:t xml:space="preserve">　　　　</w:t>
      </w:r>
      <w:r w:rsidR="005143C5" w:rsidRPr="0050498D">
        <w:rPr>
          <w:rFonts w:ascii="ＭＳ 明朝" w:eastAsia="ＭＳ 明朝" w:hAnsi="ＭＳ 明朝" w:hint="eastAsia"/>
          <w:sz w:val="24"/>
        </w:rPr>
        <w:t xml:space="preserve">　　</w:t>
      </w:r>
    </w:p>
    <w:p w14:paraId="4274CEEE" w14:textId="77777777" w:rsidR="00536C4B" w:rsidRPr="0050498D" w:rsidRDefault="00536C4B" w:rsidP="005E6C58">
      <w:pPr>
        <w:spacing w:line="240" w:lineRule="auto"/>
        <w:ind w:left="0" w:firstLineChars="0" w:firstLine="0"/>
        <w:jc w:val="left"/>
        <w:rPr>
          <w:rFonts w:ascii="ＭＳ 明朝" w:eastAsia="ＭＳ 明朝" w:hAnsi="ＭＳ 明朝" w:hint="eastAsia"/>
          <w:sz w:val="24"/>
        </w:rPr>
      </w:pPr>
    </w:p>
    <w:p w14:paraId="163363F8" w14:textId="77777777" w:rsidR="00536C4B" w:rsidRPr="0050498D" w:rsidRDefault="00536C4B" w:rsidP="005E6C58">
      <w:pPr>
        <w:spacing w:line="240" w:lineRule="auto"/>
        <w:ind w:left="0" w:firstLineChars="0" w:firstLine="0"/>
        <w:jc w:val="left"/>
        <w:rPr>
          <w:rFonts w:ascii="ＭＳ 明朝" w:eastAsia="ＭＳ 明朝" w:hAnsi="ＭＳ 明朝" w:hint="eastAsia"/>
          <w:sz w:val="24"/>
        </w:rPr>
      </w:pPr>
    </w:p>
    <w:p w14:paraId="4C8EDCF6" w14:textId="77777777" w:rsidR="00133C1E" w:rsidRPr="0050498D" w:rsidRDefault="00DD1F5E" w:rsidP="001953AB">
      <w:pPr>
        <w:spacing w:line="240" w:lineRule="auto"/>
        <w:ind w:leftChars="41" w:left="98" w:firstLineChars="100" w:firstLine="260"/>
        <w:rPr>
          <w:rFonts w:ascii="ＭＳ 明朝" w:eastAsia="ＭＳ 明朝" w:hAnsi="ＭＳ 明朝"/>
          <w:sz w:val="24"/>
        </w:rPr>
      </w:pPr>
      <w:r w:rsidRPr="00DD1F5E">
        <w:rPr>
          <w:rFonts w:ascii="ＭＳ 明朝" w:eastAsia="ＭＳ 明朝" w:hAnsi="ＭＳ 明朝" w:hint="eastAsia"/>
          <w:sz w:val="24"/>
        </w:rPr>
        <w:t>「第２回埼玉ＤＸ大賞」表彰等運営業務委託</w:t>
      </w:r>
      <w:r w:rsidR="00AD040C" w:rsidRPr="0050498D">
        <w:rPr>
          <w:rFonts w:ascii="ＭＳ 明朝" w:eastAsia="ＭＳ 明朝" w:hAnsi="ＭＳ 明朝" w:hint="eastAsia"/>
          <w:sz w:val="24"/>
        </w:rPr>
        <w:t>に係る</w:t>
      </w:r>
      <w:r>
        <w:rPr>
          <w:rFonts w:ascii="ＭＳ 明朝" w:eastAsia="ＭＳ 明朝" w:hAnsi="ＭＳ 明朝" w:hint="eastAsia"/>
          <w:sz w:val="24"/>
        </w:rPr>
        <w:t>提案</w:t>
      </w:r>
      <w:r w:rsidR="009B1DAA" w:rsidRPr="0050498D">
        <w:rPr>
          <w:rFonts w:ascii="ＭＳ 明朝" w:eastAsia="ＭＳ 明朝" w:hAnsi="ＭＳ 明朝" w:hint="eastAsia"/>
          <w:sz w:val="24"/>
        </w:rPr>
        <w:t>の参加に</w:t>
      </w:r>
      <w:r w:rsidR="0038270F">
        <w:rPr>
          <w:rFonts w:ascii="ＭＳ 明朝" w:eastAsia="ＭＳ 明朝" w:hAnsi="ＭＳ 明朝" w:hint="eastAsia"/>
          <w:sz w:val="24"/>
        </w:rPr>
        <w:t>あ</w:t>
      </w:r>
      <w:r w:rsidR="009B1DAA" w:rsidRPr="0050498D">
        <w:rPr>
          <w:rFonts w:ascii="ＭＳ 明朝" w:eastAsia="ＭＳ 明朝" w:hAnsi="ＭＳ 明朝" w:hint="eastAsia"/>
          <w:sz w:val="24"/>
        </w:rPr>
        <w:t>たり、</w:t>
      </w:r>
      <w:r w:rsidR="005C11FE" w:rsidRPr="0050498D">
        <w:rPr>
          <w:rFonts w:ascii="ＭＳ 明朝" w:eastAsia="ＭＳ 明朝" w:hAnsi="ＭＳ 明朝" w:hint="eastAsia"/>
          <w:sz w:val="24"/>
        </w:rPr>
        <w:t>以下の</w:t>
      </w:r>
      <w:r w:rsidR="009B1DAA" w:rsidRPr="0050498D">
        <w:rPr>
          <w:rFonts w:ascii="ＭＳ 明朝" w:eastAsia="ＭＳ 明朝" w:hAnsi="ＭＳ 明朝" w:hint="eastAsia"/>
          <w:sz w:val="24"/>
        </w:rPr>
        <w:t>参加資格</w:t>
      </w:r>
      <w:r w:rsidR="005C11FE" w:rsidRPr="0050498D">
        <w:rPr>
          <w:rFonts w:ascii="ＭＳ 明朝" w:eastAsia="ＭＳ 明朝" w:hAnsi="ＭＳ 明朝" w:hint="eastAsia"/>
          <w:sz w:val="24"/>
        </w:rPr>
        <w:t>の要件を全て満たしていることを</w:t>
      </w:r>
      <w:r w:rsidR="00232AB4" w:rsidRPr="0050498D">
        <w:rPr>
          <w:rFonts w:ascii="ＭＳ 明朝" w:eastAsia="ＭＳ 明朝" w:hAnsi="ＭＳ 明朝" w:hint="eastAsia"/>
          <w:sz w:val="24"/>
        </w:rPr>
        <w:t>誓約します。</w:t>
      </w:r>
    </w:p>
    <w:p w14:paraId="1FBFA83B" w14:textId="77777777" w:rsidR="005C11FE" w:rsidRPr="0038270F" w:rsidRDefault="005C11FE" w:rsidP="001953AB">
      <w:pPr>
        <w:spacing w:line="240" w:lineRule="auto"/>
        <w:ind w:leftChars="41" w:left="98" w:firstLineChars="100" w:firstLine="260"/>
        <w:rPr>
          <w:rFonts w:ascii="ＭＳ 明朝" w:eastAsia="ＭＳ 明朝" w:hAnsi="ＭＳ 明朝"/>
          <w:sz w:val="24"/>
        </w:rPr>
      </w:pPr>
    </w:p>
    <w:p w14:paraId="16A59144" w14:textId="77777777" w:rsidR="005C11FE" w:rsidRPr="0050498D" w:rsidRDefault="005C11FE" w:rsidP="00EF2BF0">
      <w:pPr>
        <w:spacing w:line="240" w:lineRule="auto"/>
        <w:ind w:left="260" w:hanging="260"/>
        <w:rPr>
          <w:rFonts w:ascii="ＭＳ 明朝" w:eastAsia="ＭＳ 明朝" w:hAnsi="ＭＳ 明朝"/>
          <w:sz w:val="24"/>
        </w:rPr>
      </w:pPr>
      <w:r w:rsidRPr="0050498D">
        <w:rPr>
          <w:rFonts w:ascii="ＭＳ 明朝" w:eastAsia="ＭＳ 明朝" w:hAnsi="ＭＳ 明朝" w:hint="eastAsia"/>
          <w:sz w:val="24"/>
        </w:rPr>
        <w:t>＜参加資格の要件＞</w:t>
      </w:r>
    </w:p>
    <w:p w14:paraId="68C28929" w14:textId="1F979D69" w:rsidR="00EF2BF0" w:rsidRPr="0050498D" w:rsidRDefault="00EE6B65" w:rsidP="005C11FE">
      <w:pPr>
        <w:spacing w:line="240" w:lineRule="auto"/>
        <w:ind w:leftChars="100" w:left="500" w:hanging="260"/>
        <w:rPr>
          <w:rFonts w:ascii="ＭＳ 明朝" w:eastAsia="ＭＳ 明朝" w:hAnsi="ＭＳ 明朝" w:hint="eastAsia"/>
          <w:sz w:val="24"/>
        </w:rPr>
      </w:pPr>
      <w:r w:rsidRPr="0050498D">
        <w:rPr>
          <w:rFonts w:ascii="ＭＳ 明朝" w:eastAsia="ＭＳ 明朝" w:hAnsi="ＭＳ 明朝" w:hint="eastAsia"/>
          <w:noProof/>
          <w:sz w:val="24"/>
        </w:rPr>
        <mc:AlternateContent>
          <mc:Choice Requires="wps">
            <w:drawing>
              <wp:anchor distT="0" distB="0" distL="114300" distR="114300" simplePos="0" relativeHeight="251657728" behindDoc="0" locked="0" layoutInCell="1" allowOverlap="1" wp14:anchorId="0A14D139" wp14:editId="4AB1BC74">
                <wp:simplePos x="0" y="0"/>
                <wp:positionH relativeFrom="column">
                  <wp:posOffset>15240</wp:posOffset>
                </wp:positionH>
                <wp:positionV relativeFrom="paragraph">
                  <wp:posOffset>50165</wp:posOffset>
                </wp:positionV>
                <wp:extent cx="5362575" cy="4018915"/>
                <wp:effectExtent l="9525" t="6350" r="9525" b="13335"/>
                <wp:wrapNone/>
                <wp:docPr id="18070220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4018915"/>
                        </a:xfrm>
                        <a:prstGeom prst="rect">
                          <a:avLst/>
                        </a:prstGeom>
                        <a:solidFill>
                          <a:srgbClr val="FFFFFF"/>
                        </a:solidFill>
                        <a:ln w="9525">
                          <a:solidFill>
                            <a:srgbClr val="000000"/>
                          </a:solidFill>
                          <a:miter lim="800000"/>
                          <a:headEnd/>
                          <a:tailEnd/>
                        </a:ln>
                      </wps:spPr>
                      <wps:txbx>
                        <w:txbxContent>
                          <w:p w14:paraId="61641150" w14:textId="77777777" w:rsidR="00DD1F5E" w:rsidRPr="00DD1F5E" w:rsidRDefault="00DD1F5E" w:rsidP="00DD1F5E">
                            <w:pPr>
                              <w:ind w:left="260" w:hanging="260"/>
                              <w:rPr>
                                <w:rFonts w:ascii="ＭＳ 明朝" w:eastAsia="ＭＳ 明朝" w:hAnsi="ＭＳ 明朝" w:hint="eastAsia"/>
                                <w:sz w:val="24"/>
                              </w:rPr>
                            </w:pPr>
                            <w:r>
                              <w:rPr>
                                <w:rFonts w:ascii="ＭＳ 明朝" w:eastAsia="ＭＳ 明朝" w:hAnsi="ＭＳ 明朝" w:hint="eastAsia"/>
                                <w:sz w:val="24"/>
                              </w:rPr>
                              <w:t>①</w:t>
                            </w:r>
                            <w:r w:rsidRPr="00DD1F5E">
                              <w:rPr>
                                <w:rFonts w:ascii="ＭＳ 明朝" w:eastAsia="ＭＳ 明朝" w:hAnsi="ＭＳ 明朝" w:hint="eastAsia"/>
                                <w:sz w:val="24"/>
                              </w:rPr>
                              <w:t>地方自治法施行令（昭和 22 年政令第 16 号）第 167 条の４に規定する者でないこと 。</w:t>
                            </w:r>
                          </w:p>
                          <w:p w14:paraId="56F910B7" w14:textId="77777777" w:rsidR="00DD1F5E" w:rsidRPr="00DD1F5E" w:rsidRDefault="00DD1F5E" w:rsidP="00DD1F5E">
                            <w:pPr>
                              <w:ind w:left="260" w:hanging="260"/>
                              <w:rPr>
                                <w:rFonts w:ascii="ＭＳ 明朝" w:eastAsia="ＭＳ 明朝" w:hAnsi="ＭＳ 明朝" w:hint="eastAsia"/>
                                <w:sz w:val="24"/>
                              </w:rPr>
                            </w:pPr>
                            <w:r>
                              <w:rPr>
                                <w:rFonts w:ascii="ＭＳ 明朝" w:eastAsia="ＭＳ 明朝" w:hAnsi="ＭＳ 明朝" w:hint="eastAsia"/>
                                <w:sz w:val="24"/>
                              </w:rPr>
                              <w:t>②</w:t>
                            </w:r>
                            <w:r w:rsidRPr="00DD1F5E">
                              <w:rPr>
                                <w:rFonts w:ascii="ＭＳ 明朝" w:eastAsia="ＭＳ 明朝" w:hAnsi="ＭＳ 明朝" w:hint="eastAsia"/>
                                <w:sz w:val="24"/>
                              </w:rPr>
                              <w:t>埼玉県財務規則（昭和 39 年埼玉県規則第 18 号。以下「財務規則」という。）第 91 条の規定により、埼玉県の一般競争入札に参加させないこととされた者ではないこと。</w:t>
                            </w:r>
                          </w:p>
                          <w:p w14:paraId="2C03107A" w14:textId="77777777" w:rsidR="00DD1F5E" w:rsidRPr="00DD1F5E" w:rsidRDefault="00DD1F5E" w:rsidP="00DD1F5E">
                            <w:pPr>
                              <w:ind w:left="260" w:hanging="260"/>
                              <w:rPr>
                                <w:rFonts w:ascii="ＭＳ 明朝" w:eastAsia="ＭＳ 明朝" w:hAnsi="ＭＳ 明朝" w:hint="eastAsia"/>
                                <w:sz w:val="24"/>
                              </w:rPr>
                            </w:pPr>
                            <w:r>
                              <w:rPr>
                                <w:rFonts w:ascii="ＭＳ 明朝" w:eastAsia="ＭＳ 明朝" w:hAnsi="ＭＳ 明朝" w:hint="eastAsia"/>
                                <w:sz w:val="24"/>
                              </w:rPr>
                              <w:t>③</w:t>
                            </w:r>
                            <w:r w:rsidRPr="00DD1F5E">
                              <w:rPr>
                                <w:rFonts w:ascii="ＭＳ 明朝" w:eastAsia="ＭＳ 明朝" w:hAnsi="ＭＳ 明朝" w:hint="eastAsia"/>
                                <w:sz w:val="24"/>
                              </w:rPr>
                              <w:t>公示日から提案書の提出期限までに、埼玉県の契約に係る入札参加停止等の措置　　要綱（平成 21 年３月 31 日付け入審第 513 号）に基づく入札参加停止措置を受けていない者であること。</w:t>
                            </w:r>
                          </w:p>
                          <w:p w14:paraId="0C9BE38D" w14:textId="77777777" w:rsidR="00DD1F5E" w:rsidRPr="00DD1F5E" w:rsidRDefault="00DD1F5E" w:rsidP="00DD1F5E">
                            <w:pPr>
                              <w:ind w:left="260" w:hanging="260"/>
                              <w:rPr>
                                <w:rFonts w:ascii="ＭＳ 明朝" w:eastAsia="ＭＳ 明朝" w:hAnsi="ＭＳ 明朝" w:hint="eastAsia"/>
                                <w:sz w:val="24"/>
                              </w:rPr>
                            </w:pPr>
                            <w:r>
                              <w:rPr>
                                <w:rFonts w:ascii="ＭＳ 明朝" w:eastAsia="ＭＳ 明朝" w:hAnsi="ＭＳ 明朝" w:hint="eastAsia"/>
                                <w:sz w:val="24"/>
                              </w:rPr>
                              <w:t>④</w:t>
                            </w:r>
                            <w:r w:rsidRPr="00DD1F5E">
                              <w:rPr>
                                <w:rFonts w:ascii="ＭＳ 明朝" w:eastAsia="ＭＳ 明朝" w:hAnsi="ＭＳ 明朝" w:hint="eastAsia"/>
                                <w:sz w:val="24"/>
                              </w:rPr>
                              <w:t>提案書の提出期限までに、埼玉県の契約に係る暴力団排除措置要綱（平成 21 年４月１日付け入審第 97 号）に基づく入札参加除外措置を受けている者でないこと。</w:t>
                            </w:r>
                          </w:p>
                          <w:p w14:paraId="537559C9" w14:textId="77777777" w:rsidR="00DD1F5E" w:rsidRPr="00DD1F5E" w:rsidRDefault="00DD1F5E" w:rsidP="00DD1F5E">
                            <w:pPr>
                              <w:ind w:left="260" w:hanging="260"/>
                              <w:rPr>
                                <w:rFonts w:ascii="ＭＳ 明朝" w:eastAsia="ＭＳ 明朝" w:hAnsi="ＭＳ 明朝" w:hint="eastAsia"/>
                                <w:sz w:val="24"/>
                              </w:rPr>
                            </w:pPr>
                            <w:r>
                              <w:rPr>
                                <w:rFonts w:ascii="ＭＳ 明朝" w:eastAsia="ＭＳ 明朝" w:hAnsi="ＭＳ 明朝" w:hint="eastAsia"/>
                                <w:sz w:val="24"/>
                              </w:rPr>
                              <w:t>⑤</w:t>
                            </w:r>
                            <w:r w:rsidRPr="00DD1F5E">
                              <w:rPr>
                                <w:rFonts w:ascii="ＭＳ 明朝" w:eastAsia="ＭＳ 明朝" w:hAnsi="ＭＳ 明朝" w:hint="eastAsia"/>
                                <w:sz w:val="24"/>
                              </w:rPr>
                              <w:t>民事再生法（平成 11 年法律第 225 号）による再生手続開始の申立て、会社更生法（平成 14 年法律第 154 号）の規定による更生手続開始の申立て又は破産法（平成 16 年法律第 75 号）の規定による破産手続開始の申立てが行われている者でないこと。</w:t>
                            </w:r>
                          </w:p>
                          <w:p w14:paraId="58024B63" w14:textId="77777777" w:rsidR="00EF2BF0" w:rsidRPr="0050498D" w:rsidRDefault="00DD1F5E" w:rsidP="00DD1F5E">
                            <w:pPr>
                              <w:ind w:left="260" w:hanging="260"/>
                              <w:rPr>
                                <w:rFonts w:ascii="ＭＳ 明朝" w:eastAsia="ＭＳ 明朝" w:hAnsi="ＭＳ 明朝"/>
                                <w:sz w:val="24"/>
                              </w:rPr>
                            </w:pPr>
                            <w:r>
                              <w:rPr>
                                <w:rFonts w:ascii="ＭＳ 明朝" w:eastAsia="ＭＳ 明朝" w:hAnsi="ＭＳ 明朝" w:hint="eastAsia"/>
                                <w:sz w:val="24"/>
                              </w:rPr>
                              <w:t>⑥</w:t>
                            </w:r>
                            <w:r w:rsidRPr="00DD1F5E">
                              <w:rPr>
                                <w:rFonts w:ascii="ＭＳ 明朝" w:eastAsia="ＭＳ 明朝" w:hAnsi="ＭＳ 明朝" w:hint="eastAsia"/>
                                <w:sz w:val="24"/>
                              </w:rPr>
                              <w:t>法人税、法人（都道府）県民税、法人事業税、消費税及び地方消費税等の納付すべき税金を滞納している者でないこと。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4D139" id="Rectangle 3" o:spid="_x0000_s1026" style="position:absolute;left:0;text-align:left;margin-left:1.2pt;margin-top:3.95pt;width:422.25pt;height:3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">
                <v:textbox inset="5.85pt,.7pt,5.85pt,.7pt">
                  <w:txbxContent>
                    <w:p w14:paraId="61641150" w14:textId="77777777" w:rsidR="00DD1F5E" w:rsidRPr="00DD1F5E" w:rsidRDefault="00DD1F5E" w:rsidP="00DD1F5E">
                      <w:pPr>
                        <w:ind w:left="260" w:hanging="260"/>
                        <w:rPr>
                          <w:rFonts w:ascii="ＭＳ 明朝" w:eastAsia="ＭＳ 明朝" w:hAnsi="ＭＳ 明朝" w:hint="eastAsia"/>
                          <w:sz w:val="24"/>
                        </w:rPr>
                      </w:pPr>
                      <w:r>
                        <w:rPr>
                          <w:rFonts w:ascii="ＭＳ 明朝" w:eastAsia="ＭＳ 明朝" w:hAnsi="ＭＳ 明朝" w:hint="eastAsia"/>
                          <w:sz w:val="24"/>
                        </w:rPr>
                        <w:t>①</w:t>
                      </w:r>
                      <w:r w:rsidRPr="00DD1F5E">
                        <w:rPr>
                          <w:rFonts w:ascii="ＭＳ 明朝" w:eastAsia="ＭＳ 明朝" w:hAnsi="ＭＳ 明朝" w:hint="eastAsia"/>
                          <w:sz w:val="24"/>
                        </w:rPr>
                        <w:t>地方自治法施行令（昭和 22 年政令第 16 号）第 167 条の４に規定する者でないこと 。</w:t>
                      </w:r>
                    </w:p>
                    <w:p w14:paraId="56F910B7" w14:textId="77777777" w:rsidR="00DD1F5E" w:rsidRPr="00DD1F5E" w:rsidRDefault="00DD1F5E" w:rsidP="00DD1F5E">
                      <w:pPr>
                        <w:ind w:left="260" w:hanging="260"/>
                        <w:rPr>
                          <w:rFonts w:ascii="ＭＳ 明朝" w:eastAsia="ＭＳ 明朝" w:hAnsi="ＭＳ 明朝" w:hint="eastAsia"/>
                          <w:sz w:val="24"/>
                        </w:rPr>
                      </w:pPr>
                      <w:r>
                        <w:rPr>
                          <w:rFonts w:ascii="ＭＳ 明朝" w:eastAsia="ＭＳ 明朝" w:hAnsi="ＭＳ 明朝" w:hint="eastAsia"/>
                          <w:sz w:val="24"/>
                        </w:rPr>
                        <w:t>②</w:t>
                      </w:r>
                      <w:r w:rsidRPr="00DD1F5E">
                        <w:rPr>
                          <w:rFonts w:ascii="ＭＳ 明朝" w:eastAsia="ＭＳ 明朝" w:hAnsi="ＭＳ 明朝" w:hint="eastAsia"/>
                          <w:sz w:val="24"/>
                        </w:rPr>
                        <w:t>埼玉県財務規則（昭和 39 年埼玉県規則第 18 号。以下「財務規則」という。）第 91 条の規定により、埼玉県の一般競争入札に参加させないこととされた者ではないこと。</w:t>
                      </w:r>
                    </w:p>
                    <w:p w14:paraId="2C03107A" w14:textId="77777777" w:rsidR="00DD1F5E" w:rsidRPr="00DD1F5E" w:rsidRDefault="00DD1F5E" w:rsidP="00DD1F5E">
                      <w:pPr>
                        <w:ind w:left="260" w:hanging="260"/>
                        <w:rPr>
                          <w:rFonts w:ascii="ＭＳ 明朝" w:eastAsia="ＭＳ 明朝" w:hAnsi="ＭＳ 明朝" w:hint="eastAsia"/>
                          <w:sz w:val="24"/>
                        </w:rPr>
                      </w:pPr>
                      <w:r>
                        <w:rPr>
                          <w:rFonts w:ascii="ＭＳ 明朝" w:eastAsia="ＭＳ 明朝" w:hAnsi="ＭＳ 明朝" w:hint="eastAsia"/>
                          <w:sz w:val="24"/>
                        </w:rPr>
                        <w:t>③</w:t>
                      </w:r>
                      <w:r w:rsidRPr="00DD1F5E">
                        <w:rPr>
                          <w:rFonts w:ascii="ＭＳ 明朝" w:eastAsia="ＭＳ 明朝" w:hAnsi="ＭＳ 明朝" w:hint="eastAsia"/>
                          <w:sz w:val="24"/>
                        </w:rPr>
                        <w:t>公示日から提案書の提出期限までに、埼玉県の契約に係る入札参加停止等の措置　　要綱（平成 21 年３月 31 日付け入審第 513 号）に基づく入札参加停止措置を受けていない者であること。</w:t>
                      </w:r>
                    </w:p>
                    <w:p w14:paraId="0C9BE38D" w14:textId="77777777" w:rsidR="00DD1F5E" w:rsidRPr="00DD1F5E" w:rsidRDefault="00DD1F5E" w:rsidP="00DD1F5E">
                      <w:pPr>
                        <w:ind w:left="260" w:hanging="260"/>
                        <w:rPr>
                          <w:rFonts w:ascii="ＭＳ 明朝" w:eastAsia="ＭＳ 明朝" w:hAnsi="ＭＳ 明朝" w:hint="eastAsia"/>
                          <w:sz w:val="24"/>
                        </w:rPr>
                      </w:pPr>
                      <w:r>
                        <w:rPr>
                          <w:rFonts w:ascii="ＭＳ 明朝" w:eastAsia="ＭＳ 明朝" w:hAnsi="ＭＳ 明朝" w:hint="eastAsia"/>
                          <w:sz w:val="24"/>
                        </w:rPr>
                        <w:t>④</w:t>
                      </w:r>
                      <w:r w:rsidRPr="00DD1F5E">
                        <w:rPr>
                          <w:rFonts w:ascii="ＭＳ 明朝" w:eastAsia="ＭＳ 明朝" w:hAnsi="ＭＳ 明朝" w:hint="eastAsia"/>
                          <w:sz w:val="24"/>
                        </w:rPr>
                        <w:t>提案書の提出期限までに、埼玉県の契約に係る暴力団排除措置要綱（平成 21 年４月１日付け入審第 97 号）に基づく入札参加除外措置を受けている者でないこと。</w:t>
                      </w:r>
                    </w:p>
                    <w:p w14:paraId="537559C9" w14:textId="77777777" w:rsidR="00DD1F5E" w:rsidRPr="00DD1F5E" w:rsidRDefault="00DD1F5E" w:rsidP="00DD1F5E">
                      <w:pPr>
                        <w:ind w:left="260" w:hanging="260"/>
                        <w:rPr>
                          <w:rFonts w:ascii="ＭＳ 明朝" w:eastAsia="ＭＳ 明朝" w:hAnsi="ＭＳ 明朝" w:hint="eastAsia"/>
                          <w:sz w:val="24"/>
                        </w:rPr>
                      </w:pPr>
                      <w:r>
                        <w:rPr>
                          <w:rFonts w:ascii="ＭＳ 明朝" w:eastAsia="ＭＳ 明朝" w:hAnsi="ＭＳ 明朝" w:hint="eastAsia"/>
                          <w:sz w:val="24"/>
                        </w:rPr>
                        <w:t>⑤</w:t>
                      </w:r>
                      <w:r w:rsidRPr="00DD1F5E">
                        <w:rPr>
                          <w:rFonts w:ascii="ＭＳ 明朝" w:eastAsia="ＭＳ 明朝" w:hAnsi="ＭＳ 明朝" w:hint="eastAsia"/>
                          <w:sz w:val="24"/>
                        </w:rPr>
                        <w:t>民事再生法（平成 11 年法律第 225 号）による再生手続開始の申立て、会社更生法（平成 14 年法律第 154 号）の規定による更生手続開始の申立て又は破産法（平成 16 年法律第 75 号）の規定による破産手続開始の申立てが行われている者でないこと。</w:t>
                      </w:r>
                    </w:p>
                    <w:p w14:paraId="58024B63" w14:textId="77777777" w:rsidR="00EF2BF0" w:rsidRPr="0050498D" w:rsidRDefault="00DD1F5E" w:rsidP="00DD1F5E">
                      <w:pPr>
                        <w:ind w:left="260" w:hanging="260"/>
                        <w:rPr>
                          <w:rFonts w:ascii="ＭＳ 明朝" w:eastAsia="ＭＳ 明朝" w:hAnsi="ＭＳ 明朝"/>
                          <w:sz w:val="24"/>
                        </w:rPr>
                      </w:pPr>
                      <w:r>
                        <w:rPr>
                          <w:rFonts w:ascii="ＭＳ 明朝" w:eastAsia="ＭＳ 明朝" w:hAnsi="ＭＳ 明朝" w:hint="eastAsia"/>
                          <w:sz w:val="24"/>
                        </w:rPr>
                        <w:t>⑥</w:t>
                      </w:r>
                      <w:r w:rsidRPr="00DD1F5E">
                        <w:rPr>
                          <w:rFonts w:ascii="ＭＳ 明朝" w:eastAsia="ＭＳ 明朝" w:hAnsi="ＭＳ 明朝" w:hint="eastAsia"/>
                          <w:sz w:val="24"/>
                        </w:rPr>
                        <w:t>法人税、法人（都道府）県民税、法人事業税、消費税及び地方消費税等の納付すべき税金を滞納している者でないこと。</w:t>
                      </w:r>
                    </w:p>
                  </w:txbxContent>
                </v:textbox>
              </v:rect>
            </w:pict>
          </mc:Fallback>
        </mc:AlternateContent>
      </w:r>
    </w:p>
    <w:sectPr w:rsidR="00EF2BF0" w:rsidRPr="0050498D" w:rsidSect="0050498D">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510" w:footer="510" w:gutter="0"/>
      <w:cols w:space="425"/>
      <w:docGrid w:type="linesAndChars" w:linePitch="40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60169" w14:textId="77777777" w:rsidR="00BB1017" w:rsidRDefault="00BB1017" w:rsidP="00A52D97">
      <w:pPr>
        <w:spacing w:line="240" w:lineRule="auto"/>
        <w:ind w:left="220" w:hanging="220"/>
      </w:pPr>
      <w:r>
        <w:separator/>
      </w:r>
    </w:p>
  </w:endnote>
  <w:endnote w:type="continuationSeparator" w:id="0">
    <w:p w14:paraId="3BEE1145" w14:textId="77777777" w:rsidR="00BB1017" w:rsidRDefault="00BB1017" w:rsidP="00A52D97">
      <w:pPr>
        <w:spacing w:line="240" w:lineRule="auto"/>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56B6" w14:textId="77777777" w:rsidR="00232AB4" w:rsidRDefault="00232AB4" w:rsidP="00A52D97">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8DAF" w14:textId="77777777" w:rsidR="00232AB4" w:rsidRDefault="00232AB4" w:rsidP="00A52D97">
    <w:pPr>
      <w:pStyle w:val="a5"/>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983C" w14:textId="77777777" w:rsidR="00232AB4" w:rsidRDefault="00232AB4" w:rsidP="00A52D97">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A7BCD" w14:textId="77777777" w:rsidR="00BB1017" w:rsidRDefault="00BB1017" w:rsidP="00A52D97">
      <w:pPr>
        <w:spacing w:line="240" w:lineRule="auto"/>
        <w:ind w:left="220" w:hanging="220"/>
      </w:pPr>
      <w:r>
        <w:separator/>
      </w:r>
    </w:p>
  </w:footnote>
  <w:footnote w:type="continuationSeparator" w:id="0">
    <w:p w14:paraId="54A02D9A" w14:textId="77777777" w:rsidR="00BB1017" w:rsidRDefault="00BB1017" w:rsidP="00A52D97">
      <w:pPr>
        <w:spacing w:line="240" w:lineRule="auto"/>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9C0D" w14:textId="77777777" w:rsidR="00232AB4" w:rsidRDefault="00232AB4" w:rsidP="00A52D97">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ED383" w14:textId="77777777" w:rsidR="00232AB4" w:rsidRPr="00DD1F5E" w:rsidRDefault="00232AB4" w:rsidP="00DD1F5E">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B1B4E" w14:textId="77777777" w:rsidR="00232AB4" w:rsidRDefault="00232AB4" w:rsidP="00A52D97">
    <w:pPr>
      <w:pStyle w:val="a3"/>
      <w:ind w:left="220" w:hanging="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20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C7"/>
    <w:rsid w:val="0000518A"/>
    <w:rsid w:val="0003339E"/>
    <w:rsid w:val="000434F2"/>
    <w:rsid w:val="00043C12"/>
    <w:rsid w:val="000500A5"/>
    <w:rsid w:val="000B3A76"/>
    <w:rsid w:val="000E150B"/>
    <w:rsid w:val="00131372"/>
    <w:rsid w:val="00133C1E"/>
    <w:rsid w:val="0015270A"/>
    <w:rsid w:val="00161C19"/>
    <w:rsid w:val="00175C1E"/>
    <w:rsid w:val="00181E3E"/>
    <w:rsid w:val="001953AB"/>
    <w:rsid w:val="00196053"/>
    <w:rsid w:val="001A111F"/>
    <w:rsid w:val="001D5B61"/>
    <w:rsid w:val="001E5AF2"/>
    <w:rsid w:val="001E77FB"/>
    <w:rsid w:val="001F0D60"/>
    <w:rsid w:val="001F220F"/>
    <w:rsid w:val="002128E4"/>
    <w:rsid w:val="00215411"/>
    <w:rsid w:val="00221E40"/>
    <w:rsid w:val="00232AB4"/>
    <w:rsid w:val="0028548A"/>
    <w:rsid w:val="00292C6C"/>
    <w:rsid w:val="002A6B71"/>
    <w:rsid w:val="002B2A85"/>
    <w:rsid w:val="002B67AA"/>
    <w:rsid w:val="002F2600"/>
    <w:rsid w:val="002F3C1F"/>
    <w:rsid w:val="00326AEF"/>
    <w:rsid w:val="00326DA2"/>
    <w:rsid w:val="003326E2"/>
    <w:rsid w:val="0033627E"/>
    <w:rsid w:val="00351BD3"/>
    <w:rsid w:val="00354E80"/>
    <w:rsid w:val="00374C65"/>
    <w:rsid w:val="00376DE6"/>
    <w:rsid w:val="0038270F"/>
    <w:rsid w:val="00385252"/>
    <w:rsid w:val="00395184"/>
    <w:rsid w:val="00396A17"/>
    <w:rsid w:val="003B20E9"/>
    <w:rsid w:val="003B2EDB"/>
    <w:rsid w:val="003C0944"/>
    <w:rsid w:val="003E6334"/>
    <w:rsid w:val="003F5380"/>
    <w:rsid w:val="004219FB"/>
    <w:rsid w:val="00423D7C"/>
    <w:rsid w:val="00435400"/>
    <w:rsid w:val="004730D0"/>
    <w:rsid w:val="004B4BCE"/>
    <w:rsid w:val="004B65D3"/>
    <w:rsid w:val="004D55F1"/>
    <w:rsid w:val="004E0675"/>
    <w:rsid w:val="0050498D"/>
    <w:rsid w:val="005108AC"/>
    <w:rsid w:val="00511687"/>
    <w:rsid w:val="005143C5"/>
    <w:rsid w:val="005360CD"/>
    <w:rsid w:val="00536C4B"/>
    <w:rsid w:val="00562DED"/>
    <w:rsid w:val="005910EC"/>
    <w:rsid w:val="00592964"/>
    <w:rsid w:val="00593F04"/>
    <w:rsid w:val="005B0094"/>
    <w:rsid w:val="005B6577"/>
    <w:rsid w:val="005C06F9"/>
    <w:rsid w:val="005C11FE"/>
    <w:rsid w:val="005E6C58"/>
    <w:rsid w:val="006042B9"/>
    <w:rsid w:val="00604DA1"/>
    <w:rsid w:val="00614B69"/>
    <w:rsid w:val="00626133"/>
    <w:rsid w:val="00633DDD"/>
    <w:rsid w:val="00657A0B"/>
    <w:rsid w:val="00675DEE"/>
    <w:rsid w:val="006805F0"/>
    <w:rsid w:val="00680703"/>
    <w:rsid w:val="00683A3E"/>
    <w:rsid w:val="00691BFB"/>
    <w:rsid w:val="00696B48"/>
    <w:rsid w:val="0069762E"/>
    <w:rsid w:val="006E4B21"/>
    <w:rsid w:val="006F2825"/>
    <w:rsid w:val="006F2A68"/>
    <w:rsid w:val="006F737D"/>
    <w:rsid w:val="007322D2"/>
    <w:rsid w:val="00744F8F"/>
    <w:rsid w:val="007B4D17"/>
    <w:rsid w:val="007D2C60"/>
    <w:rsid w:val="007E6819"/>
    <w:rsid w:val="007F4BE5"/>
    <w:rsid w:val="007F6230"/>
    <w:rsid w:val="00826100"/>
    <w:rsid w:val="00836CED"/>
    <w:rsid w:val="00842B30"/>
    <w:rsid w:val="0084759C"/>
    <w:rsid w:val="00850F6D"/>
    <w:rsid w:val="0086554E"/>
    <w:rsid w:val="008673E8"/>
    <w:rsid w:val="0086768E"/>
    <w:rsid w:val="008960A3"/>
    <w:rsid w:val="008C4D81"/>
    <w:rsid w:val="008D0489"/>
    <w:rsid w:val="00900842"/>
    <w:rsid w:val="00913488"/>
    <w:rsid w:val="00923B10"/>
    <w:rsid w:val="00960C51"/>
    <w:rsid w:val="00980DD8"/>
    <w:rsid w:val="009B1DAA"/>
    <w:rsid w:val="009B4431"/>
    <w:rsid w:val="009B4E13"/>
    <w:rsid w:val="009C3896"/>
    <w:rsid w:val="009F38EC"/>
    <w:rsid w:val="009F7513"/>
    <w:rsid w:val="00A06091"/>
    <w:rsid w:val="00A17D96"/>
    <w:rsid w:val="00A30D53"/>
    <w:rsid w:val="00A431BF"/>
    <w:rsid w:val="00A47B13"/>
    <w:rsid w:val="00A52D97"/>
    <w:rsid w:val="00A75211"/>
    <w:rsid w:val="00A82237"/>
    <w:rsid w:val="00A83DAB"/>
    <w:rsid w:val="00A8583E"/>
    <w:rsid w:val="00A904B9"/>
    <w:rsid w:val="00A937C9"/>
    <w:rsid w:val="00AC21EE"/>
    <w:rsid w:val="00AC60CA"/>
    <w:rsid w:val="00AD040C"/>
    <w:rsid w:val="00AD4347"/>
    <w:rsid w:val="00AD6EFF"/>
    <w:rsid w:val="00AF056B"/>
    <w:rsid w:val="00AF1A02"/>
    <w:rsid w:val="00B21596"/>
    <w:rsid w:val="00B30CBB"/>
    <w:rsid w:val="00B524A0"/>
    <w:rsid w:val="00B67E00"/>
    <w:rsid w:val="00B77D8D"/>
    <w:rsid w:val="00B87BC7"/>
    <w:rsid w:val="00B91F70"/>
    <w:rsid w:val="00B923C7"/>
    <w:rsid w:val="00BA1268"/>
    <w:rsid w:val="00BB0E5C"/>
    <w:rsid w:val="00BB1017"/>
    <w:rsid w:val="00C01206"/>
    <w:rsid w:val="00C07080"/>
    <w:rsid w:val="00C25C83"/>
    <w:rsid w:val="00C34562"/>
    <w:rsid w:val="00C43032"/>
    <w:rsid w:val="00C51B27"/>
    <w:rsid w:val="00C53021"/>
    <w:rsid w:val="00C92FBE"/>
    <w:rsid w:val="00C930BC"/>
    <w:rsid w:val="00C94627"/>
    <w:rsid w:val="00CA29A9"/>
    <w:rsid w:val="00CB04B2"/>
    <w:rsid w:val="00CB39C6"/>
    <w:rsid w:val="00CE4915"/>
    <w:rsid w:val="00D13F23"/>
    <w:rsid w:val="00D144FE"/>
    <w:rsid w:val="00D31078"/>
    <w:rsid w:val="00D334EB"/>
    <w:rsid w:val="00D47474"/>
    <w:rsid w:val="00D639CF"/>
    <w:rsid w:val="00D72C38"/>
    <w:rsid w:val="00D7499A"/>
    <w:rsid w:val="00D74E35"/>
    <w:rsid w:val="00DA3EB8"/>
    <w:rsid w:val="00DB2A47"/>
    <w:rsid w:val="00DB4AD7"/>
    <w:rsid w:val="00DB5B06"/>
    <w:rsid w:val="00DB66A8"/>
    <w:rsid w:val="00DD1F5E"/>
    <w:rsid w:val="00DF1736"/>
    <w:rsid w:val="00DF36FC"/>
    <w:rsid w:val="00E03770"/>
    <w:rsid w:val="00E46BC7"/>
    <w:rsid w:val="00E51545"/>
    <w:rsid w:val="00E644C9"/>
    <w:rsid w:val="00E67901"/>
    <w:rsid w:val="00E838E7"/>
    <w:rsid w:val="00EE6B65"/>
    <w:rsid w:val="00EF2BF0"/>
    <w:rsid w:val="00F1675B"/>
    <w:rsid w:val="00F6511D"/>
    <w:rsid w:val="00F70D68"/>
    <w:rsid w:val="00F73E3C"/>
    <w:rsid w:val="00F921A3"/>
    <w:rsid w:val="00FC290E"/>
    <w:rsid w:val="00FE6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64DA021"/>
  <w15:chartTrackingRefBased/>
  <w15:docId w15:val="{41B07132-6C07-4C67-B371-8DEBAEE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7C9"/>
    <w:pPr>
      <w:widowControl w:val="0"/>
      <w:spacing w:line="360" w:lineRule="exact"/>
      <w:ind w:left="100" w:hangingChars="100" w:hanging="10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2D97"/>
    <w:pPr>
      <w:tabs>
        <w:tab w:val="center" w:pos="4252"/>
        <w:tab w:val="right" w:pos="8504"/>
      </w:tabs>
      <w:snapToGrid w:val="0"/>
    </w:pPr>
  </w:style>
  <w:style w:type="character" w:customStyle="1" w:styleId="a4">
    <w:name w:val="ヘッダー (文字)"/>
    <w:link w:val="a3"/>
    <w:uiPriority w:val="99"/>
    <w:semiHidden/>
    <w:rsid w:val="00A52D97"/>
    <w:rPr>
      <w:kern w:val="2"/>
      <w:sz w:val="22"/>
      <w:szCs w:val="24"/>
    </w:rPr>
  </w:style>
  <w:style w:type="paragraph" w:styleId="a5">
    <w:name w:val="footer"/>
    <w:basedOn w:val="a"/>
    <w:link w:val="a6"/>
    <w:uiPriority w:val="99"/>
    <w:semiHidden/>
    <w:unhideWhenUsed/>
    <w:rsid w:val="00A52D97"/>
    <w:pPr>
      <w:tabs>
        <w:tab w:val="center" w:pos="4252"/>
        <w:tab w:val="right" w:pos="8504"/>
      </w:tabs>
      <w:snapToGrid w:val="0"/>
    </w:pPr>
  </w:style>
  <w:style w:type="character" w:customStyle="1" w:styleId="a6">
    <w:name w:val="フッター (文字)"/>
    <w:link w:val="a5"/>
    <w:uiPriority w:val="99"/>
    <w:semiHidden/>
    <w:rsid w:val="00A52D97"/>
    <w:rPr>
      <w:kern w:val="2"/>
      <w:sz w:val="22"/>
      <w:szCs w:val="24"/>
    </w:rPr>
  </w:style>
  <w:style w:type="paragraph" w:styleId="a7">
    <w:name w:val="Balloon Text"/>
    <w:basedOn w:val="a"/>
    <w:link w:val="a8"/>
    <w:uiPriority w:val="99"/>
    <w:semiHidden/>
    <w:unhideWhenUsed/>
    <w:rsid w:val="00CB39C6"/>
    <w:pPr>
      <w:spacing w:line="240" w:lineRule="auto"/>
    </w:pPr>
    <w:rPr>
      <w:rFonts w:ascii="Arial" w:hAnsi="Arial"/>
      <w:sz w:val="18"/>
      <w:szCs w:val="18"/>
    </w:rPr>
  </w:style>
  <w:style w:type="character" w:customStyle="1" w:styleId="a8">
    <w:name w:val="吹き出し (文字)"/>
    <w:link w:val="a7"/>
    <w:uiPriority w:val="99"/>
    <w:semiHidden/>
    <w:rsid w:val="00CB39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柴崎 雄貴</cp:lastModifiedBy>
  <cp:revision>2</cp:revision>
  <cp:lastPrinted>2021-06-22T03:22:00Z</cp:lastPrinted>
  <dcterms:created xsi:type="dcterms:W3CDTF">2024-09-17T02:43:00Z</dcterms:created>
  <dcterms:modified xsi:type="dcterms:W3CDTF">2024-09-17T02:43:00Z</dcterms:modified>
</cp:coreProperties>
</file>